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3B7" w:rsidRDefault="001A23B7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BEB939B" wp14:editId="678A4C17">
            <wp:extent cx="590550" cy="59055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3B4" w:rsidRDefault="008C13B4" w:rsidP="001A23B7">
      <w:pPr>
        <w:keepNext/>
        <w:spacing w:after="0" w:line="240" w:lineRule="auto"/>
        <w:ind w:firstLine="567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13B4" w:rsidRDefault="008C13B4" w:rsidP="001A23B7">
      <w:pPr>
        <w:keepNext/>
        <w:spacing w:after="0" w:line="240" w:lineRule="auto"/>
        <w:ind w:firstLine="567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13B4" w:rsidRDefault="008C13B4" w:rsidP="001A23B7">
      <w:pPr>
        <w:keepNext/>
        <w:spacing w:after="0" w:line="240" w:lineRule="auto"/>
        <w:ind w:firstLine="567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13B4" w:rsidRPr="008C13B4" w:rsidRDefault="008C13B4" w:rsidP="008C13B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8C13B4">
        <w:rPr>
          <w:rFonts w:ascii="Times New Roman" w:eastAsia="Times New Roman" w:hAnsi="Times New Roman" w:cs="Times New Roman"/>
          <w:sz w:val="24"/>
          <w:szCs w:val="28"/>
        </w:rPr>
        <w:t>МИНИСТЕРСТВО НАУКИ И ВЫСШЕГО ОБРАЗОВАНИЯ РОССИЙСКОЙ ФЕДЕРАЦИИ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caps/>
          <w:sz w:val="28"/>
          <w:szCs w:val="28"/>
        </w:rPr>
        <w:t>КАФЕДРА « История и культурология»</w:t>
      </w: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8C13B4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>Методические указания</w:t>
      </w:r>
      <w:r w:rsidRPr="008C13B4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</w:p>
    <w:p w:rsidR="0084423C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и планы семинаров </w:t>
      </w:r>
      <w:r w:rsidRPr="008C13B4">
        <w:rPr>
          <w:rFonts w:ascii="Times New Roman" w:eastAsia="Times New Roman" w:hAnsi="Times New Roman" w:cs="Times New Roman"/>
          <w:sz w:val="28"/>
          <w:szCs w:val="24"/>
        </w:rPr>
        <w:t>по дисциплине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 «История мировой культуры и литературы»</w:t>
      </w: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bCs/>
          <w:sz w:val="28"/>
          <w:szCs w:val="24"/>
        </w:rPr>
        <w:t>Ростов-на-Дону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>2024 г.</w:t>
      </w:r>
    </w:p>
    <w:p w:rsidR="008C13B4" w:rsidRPr="008C13B4" w:rsidRDefault="008C13B4" w:rsidP="008C13B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Pr="008C13B4" w:rsidRDefault="008C13B4" w:rsidP="008C13B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Составители: доцент </w:t>
      </w:r>
      <w:proofErr w:type="spellStart"/>
      <w:r w:rsidRPr="008C13B4">
        <w:rPr>
          <w:rFonts w:ascii="Times New Roman" w:eastAsia="Times New Roman" w:hAnsi="Times New Roman" w:cs="Times New Roman"/>
          <w:sz w:val="28"/>
          <w:szCs w:val="28"/>
        </w:rPr>
        <w:t>Топчий</w:t>
      </w:r>
      <w:proofErr w:type="spellEnd"/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 И.В.</w:t>
      </w:r>
      <w:r w:rsidRPr="008C13B4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8C13B4">
        <w:rPr>
          <w:rFonts w:ascii="Times New Roman" w:eastAsia="Times New Roman" w:hAnsi="Times New Roman" w:cs="Times New Roman"/>
          <w:sz w:val="28"/>
          <w:szCs w:val="28"/>
        </w:rPr>
        <w:tab/>
      </w:r>
      <w:r w:rsidRPr="008C13B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Методические указания </w:t>
      </w:r>
      <w:r w:rsidR="008577F9" w:rsidRPr="008577F9">
        <w:rPr>
          <w:rFonts w:ascii="Times New Roman" w:eastAsia="Times New Roman" w:hAnsi="Times New Roman" w:cs="Times New Roman"/>
          <w:sz w:val="28"/>
          <w:szCs w:val="24"/>
        </w:rPr>
        <w:t>и планы семинаров по дисциплине</w:t>
      </w:r>
      <w:r w:rsidR="008577F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8C13B4">
        <w:rPr>
          <w:rFonts w:ascii="Times New Roman" w:eastAsia="Times New Roman" w:hAnsi="Times New Roman" w:cs="Times New Roman"/>
          <w:sz w:val="28"/>
          <w:szCs w:val="24"/>
        </w:rPr>
        <w:t>«История мировой культуры и литературы». ДГТУ, г. Ростов-на-Дону, 2024 г.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В методических указаниях изложены </w:t>
      </w:r>
      <w:r w:rsidRPr="008C13B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рекомендации по изучению основных вопросов темы, требования к структуре, содержанию и оформлению</w:t>
      </w:r>
      <w:r w:rsidR="00CE494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 xml:space="preserve"> презентаций к семинарским занятиям</w:t>
      </w:r>
      <w:r w:rsidRPr="008C13B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.</w:t>
      </w:r>
    </w:p>
    <w:p w:rsidR="008C13B4" w:rsidRPr="008C13B4" w:rsidRDefault="008C13B4" w:rsidP="00A640C8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Предназначено для обучающихся очной формы обучения для направления подготовки: </w:t>
      </w:r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>42.03.01 Реклама и связи с общественностью</w:t>
      </w:r>
      <w:r w:rsidR="00A640C8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 xml:space="preserve">Профиль Реклама и связи с общественностью в </w:t>
      </w:r>
      <w:proofErr w:type="spellStart"/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>брендинге</w:t>
      </w:r>
      <w:proofErr w:type="spellEnd"/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 xml:space="preserve"> и интернет-маркетинге</w:t>
      </w: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t>Ответственный за выпуск: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зав. кафедрой «История и культурология» Шишова Н.В. 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36"/>
          <w:szCs w:val="36"/>
        </w:rPr>
        <w:sym w:font="Symbol" w:char="F0E3"/>
      </w:r>
      <w:r w:rsidRPr="008C13B4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 Издательский центр ДГТУ</w:t>
      </w:r>
      <w:r w:rsidRPr="008C13B4"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, 2024г. </w:t>
      </w:r>
    </w:p>
    <w:p w:rsidR="008C13B4" w:rsidRDefault="008C13B4" w:rsidP="001A23B7">
      <w:pPr>
        <w:keepNext/>
        <w:spacing w:after="0" w:line="240" w:lineRule="auto"/>
        <w:ind w:firstLine="567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2E6" w:rsidRDefault="000B32E6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23B7" w:rsidRPr="001A23B7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lastRenderedPageBreak/>
        <w:t>Роль дисциплины заключается в освоении студентами истории мировой художественной культуры и литературы, что является одной из основ развития общегуманитарной подготовки, расширения культурного кругозора обучающихся и их творческого потенциала для дальнейшего применения в практической деятельности.</w:t>
      </w:r>
      <w:r w:rsidR="001A23B7" w:rsidRPr="001A23B7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</w:t>
      </w:r>
    </w:p>
    <w:p w:rsidR="0014300A" w:rsidRDefault="008C13B4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Задания на практические задания выполняются в форме творческого проекта. </w:t>
      </w:r>
      <w:r w:rsidR="001A23B7" w:rsidRPr="00CE4947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1A23B7" w:rsidRPr="00CE4947">
        <w:rPr>
          <w:rFonts w:ascii="Times New Roman" w:eastAsia="Times New Roman" w:hAnsi="Times New Roman" w:cs="Times New Roman"/>
          <w:sz w:val="28"/>
          <w:szCs w:val="28"/>
        </w:rPr>
        <w:t xml:space="preserve">роект по дисциплине «История мировой культуры и литературы» представляет собой учебно-творческую работу, которую каждый студент готовит по соответствующему вопросу. Работа должна быть представлена в виде доклада с презентацией, в котором раскрывается тема. В начале (введение) должны быть сформулированы цели и задачи, обозначены проблемы или оговорены основные положения доклада, дана периодизация или общие хронологические рамки рассматриваемого периода. Форма изложения – УСТНЫЙ РАССКАЗ с опорой на материал, но НЕ ЧТЕНИЕ! 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 презентации должны быть иллюстрации произведений искусства (подписанные), фамилии авторов, и т.п. визуальная информация. Текст в презентации допускается минимально – тезисное изложение основных идей, положений, определения основных понятий и т.д., но не сплошной текст на весь слайд. Иллюстрации должны быть согласованы по смыслу с текстом выступления</w:t>
      </w:r>
      <w:r w:rsidR="002953FD" w:rsidRPr="00CE4947">
        <w:rPr>
          <w:rFonts w:ascii="Times New Roman" w:eastAsia="Times New Roman" w:hAnsi="Times New Roman" w:cs="Times New Roman"/>
          <w:sz w:val="28"/>
          <w:szCs w:val="28"/>
        </w:rPr>
        <w:t xml:space="preserve"> и подписаны</w:t>
      </w:r>
      <w:r w:rsidRPr="00CE4947">
        <w:rPr>
          <w:rFonts w:ascii="Times New Roman" w:eastAsia="Times New Roman" w:hAnsi="Times New Roman" w:cs="Times New Roman"/>
          <w:sz w:val="28"/>
          <w:szCs w:val="28"/>
        </w:rPr>
        <w:t>. В конце выступления (в заключении.) подводятся итоги (выводы) изучения темы. В целом доклад и презентация должны раскрывать тему, докладчик должен продемонстрировать владение материалом, ответить на возможные уточняющие вопросы по теме. Общее время выступления – в пределах 7- 8 минут.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Критерии оценивания работы: 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100 баллов – тема раскрыта полностью, примеры соответствуют тексту, материал структурирован, презентация оформлена корректно </w:t>
      </w:r>
      <w:proofErr w:type="gramStart"/>
      <w:r w:rsidRPr="00CE4947">
        <w:rPr>
          <w:rFonts w:ascii="Times New Roman" w:eastAsia="Times New Roman" w:hAnsi="Times New Roman" w:cs="Times New Roman"/>
          <w:sz w:val="28"/>
          <w:szCs w:val="28"/>
        </w:rPr>
        <w:t>в соответствиями</w:t>
      </w:r>
      <w:proofErr w:type="gram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с требованиями, докладчик свободно владеет материалом (не читает);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80  баллов: тема раскрыта не полностью, мало примеров или презентация не полностью соответствует, или материал не структурирован, или преобладает чтение при изложении;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60 баллов: тема раскрыта частично, материал не структурирован, презентация не соответствует требованиям, или примеры не правильные, или докладчик читает;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Менее 50 баллов - содержание и/или оформление выступления значительно не соответствуют требованиям.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23B7" w:rsidRPr="00CE4947" w:rsidRDefault="001A23B7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 СЕМЕСТР</w:t>
      </w:r>
    </w:p>
    <w:p w:rsidR="001A23B7" w:rsidRPr="00CE4947" w:rsidRDefault="001A23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174F" w:rsidRPr="00CE4947" w:rsidRDefault="007766F8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Тема1: Понятие культуры, её сущность и формы. Искусство как феномен культуры. Генезис искусства. Эволюция изобразительных форм.</w:t>
      </w:r>
    </w:p>
    <w:p w:rsidR="00A3174F" w:rsidRPr="00CE4947" w:rsidRDefault="00A317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Понятие и сущность культуры, её формы и виды.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Искусство как феномен культуры. 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Формы и виды искусства, их особенности.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Периодизация и характеристика основных особенностей первобытного типа культуры (синкретизм, 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мифологизм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>, религиозные верования).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Эволюция изобразительных форм первобытной эпохи (палеолитическая живопись и скульптура, изменения в искусстве периодов мезолита и неолита).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Мегалитические сооружения периода неолита.</w:t>
      </w:r>
    </w:p>
    <w:p w:rsidR="00A3174F" w:rsidRPr="00CE4947" w:rsidRDefault="00A31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74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Тема 2. Культура Древнего Востока</w:t>
      </w:r>
    </w:p>
    <w:p w:rsidR="00A3174F" w:rsidRPr="00CE4947" w:rsidRDefault="00A3174F">
      <w:pPr>
        <w:spacing w:after="0" w:line="240" w:lineRule="auto"/>
        <w:ind w:firstLine="74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Характерные черты восточного типа культуры: традиционализм, консерватизм, коллективизм, иррационализм, восточная деспотия, сакрализация власти и т.д. 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Духовная культура древневосточных цивилизаций: мифологическая система в Древнем Египте, зороастризм, иудаизм, индуизм и буддизм, даосизм и конфуцианство.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Влияние религиозных верований на изобразительное искусство и архитектуру Древнего Египта.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Художественная культура народов Месопотамии.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Древнейшие эпосы народов Месопотамии.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Отражение религиозных верований Древней Индии в искусстве.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Древнеиндийские эпосы «Махабхарата» и «Рамаяна», их культурное значение.</w:t>
      </w:r>
    </w:p>
    <w:p w:rsidR="00A3174F" w:rsidRPr="00CE4947" w:rsidRDefault="007766F8">
      <w:pPr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Человек и природа в древнекитайском искусстве. 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Своеобразие культуры и искусства Японии.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Специфика китайской и японской литературы.</w:t>
      </w:r>
    </w:p>
    <w:p w:rsidR="00A3174F" w:rsidRPr="00CE4947" w:rsidRDefault="00A3174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Тема 3. Культура Античности (Древняя Греция и Древний Рим)</w:t>
      </w:r>
    </w:p>
    <w:p w:rsidR="00A3174F" w:rsidRPr="00CE4947" w:rsidRDefault="007766F8">
      <w:pPr>
        <w:numPr>
          <w:ilvl w:val="0"/>
          <w:numId w:val="3"/>
        </w:numPr>
        <w:tabs>
          <w:tab w:val="left" w:pos="870"/>
          <w:tab w:val="left" w:pos="426"/>
        </w:tabs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Античный тип культуры: общая характеристика, важнейшие черты (антропоцентризм, рационализм, индивидуализм,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агон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и др.).</w:t>
      </w:r>
    </w:p>
    <w:p w:rsidR="00A3174F" w:rsidRPr="00CE4947" w:rsidRDefault="007766F8">
      <w:pPr>
        <w:numPr>
          <w:ilvl w:val="0"/>
          <w:numId w:val="3"/>
        </w:numPr>
        <w:tabs>
          <w:tab w:val="left" w:pos="870"/>
          <w:tab w:val="left" w:pos="426"/>
        </w:tabs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духовной культуры Древней Греции и Древнего Рима (мифология, религия, философия.): сходство и различие.</w:t>
      </w:r>
    </w:p>
    <w:p w:rsidR="00A3174F" w:rsidRPr="00CE4947" w:rsidRDefault="007766F8">
      <w:pPr>
        <w:numPr>
          <w:ilvl w:val="0"/>
          <w:numId w:val="3"/>
        </w:numPr>
        <w:tabs>
          <w:tab w:val="left" w:pos="870"/>
          <w:tab w:val="left" w:pos="426"/>
        </w:tabs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Древнегреческая архитектура: основные принципы, наиболее известные памятники.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Образ человека в древнегреческом искусстве.</w:t>
      </w:r>
    </w:p>
    <w:p w:rsidR="003629BB" w:rsidRPr="00CE4947" w:rsidRDefault="003629BB" w:rsidP="003629BB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Древнегреческая </w:t>
      </w:r>
      <w:proofErr w:type="gramStart"/>
      <w:r w:rsidRPr="00CE4947">
        <w:rPr>
          <w:rFonts w:ascii="Times New Roman" w:eastAsia="Times New Roman" w:hAnsi="Times New Roman" w:cs="Times New Roman"/>
          <w:sz w:val="28"/>
          <w:szCs w:val="28"/>
        </w:rPr>
        <w:t>литература:  Гомеровский</w:t>
      </w:r>
      <w:proofErr w:type="gram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эпос,развитие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трагедии и комедии.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Древнегреческий театр, его роль в античной культуре.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Эпоха эллинизма: упадок или новый поворот в искусстве античности.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Римское искусство: синтез культурных заимствований и собственных достижений.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Древнеримская литература: поэзия Вергилия, творчество Горация, Овидия.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Кризис античной цивилизации. Возникновение христианства.</w:t>
      </w:r>
    </w:p>
    <w:p w:rsidR="00A3174F" w:rsidRPr="00CE4947" w:rsidRDefault="00A3174F">
      <w:pPr>
        <w:spacing w:after="0" w:line="240" w:lineRule="auto"/>
        <w:ind w:left="355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A3174F">
      <w:pPr>
        <w:spacing w:after="0" w:line="240" w:lineRule="auto"/>
        <w:ind w:left="355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4.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Культура европейского средневековья</w:t>
      </w:r>
    </w:p>
    <w:p w:rsidR="00C6687A" w:rsidRPr="00CE4947" w:rsidRDefault="00C6687A" w:rsidP="00C6687A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Понятие «европейское средневековье»: временные и географические границы средневековой цивилизации. Характеристика основных этапов.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Истоки европейской средневековой культуры.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Основные черты европейского христианского типа культуры: католичество как духовная основа культуры средневековой Европы, универсализм и идея служения как доминанты средневековой культуры.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Церковная культура Средневековой Европы.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Средневековый европейский героический эпос.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Рыцарская культура европейского Средневековья.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Народная культура европейской Средневековья: крестьянская и городская.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Зарождение традиций европейского театра.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Романский стиль и готика: общее и особенное.</w:t>
      </w:r>
    </w:p>
    <w:p w:rsidR="00A3174F" w:rsidRPr="00CE4947" w:rsidRDefault="00A3174F">
      <w:pPr>
        <w:spacing w:after="0" w:line="240" w:lineRule="auto"/>
        <w:ind w:left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5.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Византийская культура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Основные этапы развития Византийской культуры. 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геополитического положения Византийской империи и его влияние на социально-экономическое и политическое развитие Византии.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Преемственность античных традиций как основа развития духовной культуры Византии (IV-XV вв.).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Духовная жизнь Византии. Византийская картина мира: её истоки и особенности.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Византийский стиль в искусстве: сакральная архитектура - особенности конструкции и символика.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Византийская иконопись: основные сюжеты и образы.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Литература Византии.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Влияние Византии на развитие стран «византийского круга».</w:t>
      </w:r>
    </w:p>
    <w:p w:rsidR="00A3174F" w:rsidRPr="00CE4947" w:rsidRDefault="00A3174F">
      <w:pPr>
        <w:spacing w:after="0" w:line="240" w:lineRule="auto"/>
        <w:ind w:left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00A" w:rsidRDefault="00143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174F" w:rsidRPr="00CE4947" w:rsidRDefault="00776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Тема 6. Культура и искусство средневековой Руси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lastRenderedPageBreak/>
        <w:t>Общая характеристика этапов развития русской средневековой культуры.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Архитектура Древней Руси. Крестово-купольный тип храма: особенности конструкции и символика, наиболее выдающиеся памятники X-XIV вв.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Ансамбль Московского Кремля как шедевр среднев</w:t>
      </w:r>
      <w:r w:rsidR="007400B1" w:rsidRPr="00CE494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E4947">
        <w:rPr>
          <w:rFonts w:ascii="Times New Roman" w:eastAsia="Times New Roman" w:hAnsi="Times New Roman" w:cs="Times New Roman"/>
          <w:sz w:val="28"/>
          <w:szCs w:val="28"/>
        </w:rPr>
        <w:t>кового зодчества.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Архитектура Московской Руси (XVI-XVII вв.): шатровый стиль, «московское барокко».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«Философия в красках»: русская иконопись.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новгородской и московской школ иконописи, творчество Феофана Грека, Андрея Рублева, Дионисия.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иконографии иконостаса.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Древнерусская письменность и литература.</w:t>
      </w:r>
    </w:p>
    <w:p w:rsidR="00A3174F" w:rsidRPr="00CE4947" w:rsidRDefault="00A3174F">
      <w:pPr>
        <w:spacing w:after="0" w:line="240" w:lineRule="auto"/>
        <w:ind w:left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7.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Арабо-мусульманский тип культуры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Общая характеристика и основные этапы арабо-мусульманской  культуры.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Влияние ислама на особенности искусства средневековых арабо-мусульманских стран. Основные эстетические принципы мусульманского искусства. 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Охарактеризуйте основные виды и жанры арабо-мусульманского изобразительного  искусства (орнамент, каллиграфия, декоративно-прикладное искусство).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мусульманской архитектуры и градостроительства. Назовите основные архитектурные памятники.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мавританского стиля в арабо-мусульманском искусстве XI-XV вв.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Средневековая литература арабо-мусульманских стран.</w:t>
      </w:r>
    </w:p>
    <w:p w:rsidR="00A3174F" w:rsidRPr="00CE4947" w:rsidRDefault="00A3174F">
      <w:p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8: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Культура и искусство Итальянского и Северного Возрождения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Периодизация и общая характеристика культуры эпохи Возрождения. Какое влияние оказало искусство античности на искусство Ренессанса?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Искусство Проторенессанса: поиски и открытия (С. Мартини,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Джотто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, Н. и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Дж.Пизано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и др.).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Становление и расцвет художественных школ в искусстве Раннего Возрождения (живопись, архитектура, скульптура).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Искусство Высокого Возрождения. Творчество Леонардо да Винчи, Рафаэля и Микеланджело как вершина ренессансного  изобразительного искусства.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Позднее Возрождение и маньеризм как выражение духовного кризиса эпохи. 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lastRenderedPageBreak/>
        <w:t>Общая характеристика эпохи Северного Возрождения. Какое влияние оказала Реформация на художественную культуру стран Центральной и Северной Европы?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Охарактеризуйте нидерландскую школу живописи (Я.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ван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Эйк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>, П. Брейгель и др.).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Расскажите о творчестве виднейших представителей искусства Германии (А. Дюрер, М.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Грюневальд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, Г. Гольбейн-младший). 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Ренессанс в искусстве Франции.</w:t>
      </w:r>
    </w:p>
    <w:p w:rsidR="003629BB" w:rsidRPr="00CE4947" w:rsidRDefault="003629BB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Литература эпохи Возрождения.</w:t>
      </w:r>
    </w:p>
    <w:p w:rsidR="00A3174F" w:rsidRPr="00CE4947" w:rsidRDefault="00A3174F">
      <w:p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Pr="00CE4947" w:rsidRDefault="008C13B4" w:rsidP="008C13B4">
      <w:pPr>
        <w:spacing w:after="0" w:line="240" w:lineRule="auto"/>
        <w:ind w:left="710" w:hanging="35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2 СЕМЕСТР</w:t>
      </w:r>
    </w:p>
    <w:p w:rsidR="008C13B4" w:rsidRPr="00CE4947" w:rsidRDefault="008C13B4" w:rsidP="008C13B4">
      <w:pPr>
        <w:spacing w:after="0" w:line="240" w:lineRule="auto"/>
        <w:ind w:left="710" w:hanging="35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Тема1. Культура и литература Западной Европы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XVII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Влияние идеологии эпохи Просвещения на европейскую культуру.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Стиль барокко: творчество Л. Бернини, Рубенса, Караваджо, Веласкеса и др.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Архитектура европейского барокко.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Человек и мир в зеркале голландского реализма XVII в.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Французский придворный классицизм: шедевры живописи, архитектурно-парковые ансамбли.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Литература эпохи барокко и классицизма.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Музыка эпохи барокко, рождение оперы.</w:t>
      </w:r>
    </w:p>
    <w:p w:rsidR="008C13B4" w:rsidRPr="00CE4947" w:rsidRDefault="008C13B4" w:rsidP="008C13B4">
      <w:pPr>
        <w:spacing w:after="0" w:line="240" w:lineRule="auto"/>
        <w:ind w:left="720"/>
        <w:contextualSpacing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 2. </w:t>
      </w:r>
      <w:r w:rsid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И</w:t>
      </w:r>
      <w:r w:rsidR="00CE4947"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скусство и культура </w:t>
      </w:r>
      <w:r w:rsid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Западной Е</w:t>
      </w:r>
      <w:r w:rsidR="00CE4947"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вропы XVIII - XIX вв.</w:t>
      </w:r>
    </w:p>
    <w:p w:rsidR="008C13B4" w:rsidRPr="00CE4947" w:rsidRDefault="008C13B4" w:rsidP="00CE4947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Культура эпохи Просвещения (ее истоки и содержание), влияние идей Просвещения на развитие искусства. 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«Чувственность» рококо и «чувствительность» сентиментализма в западно-</w:t>
      </w:r>
    </w:p>
    <w:p w:rsidR="008C13B4" w:rsidRPr="00CE4947" w:rsidRDefault="008C13B4" w:rsidP="00CE4947">
      <w:pPr>
        <w:tabs>
          <w:tab w:val="left" w:pos="851"/>
        </w:tabs>
        <w:spacing w:after="0" w:line="240" w:lineRule="auto"/>
        <w:ind w:left="567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     европейском искусстве XVIII в.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Западно-европейская</w:t>
      </w:r>
      <w:proofErr w:type="gram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архитектура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XVIII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XIX вв.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Стиль «ампир» в живописи, декоративно-прикладном искусстве.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clear" w:pos="1437"/>
          <w:tab w:val="num" w:pos="0"/>
          <w:tab w:val="num" w:pos="851"/>
        </w:tabs>
        <w:spacing w:after="0" w:line="240" w:lineRule="auto"/>
        <w:ind w:left="993" w:hanging="142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Английская живопись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XVIII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в- XIX вв. (Хогарт,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Рейнольдс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, Гейнсборо, Констебл,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Тёрнер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clear" w:pos="1437"/>
          <w:tab w:val="num" w:pos="0"/>
          <w:tab w:val="num" w:pos="851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«Буря и натиск» в немецкой литературе.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Особенности романтизма как стиля в искусстве.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Реализм в </w:t>
      </w:r>
      <w:proofErr w:type="gram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западно-европейской</w:t>
      </w:r>
      <w:proofErr w:type="gram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литературе и живописи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Творческие группы в западном искусстве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 (прерафаэлиты, барбизонцы и  др.).</w:t>
      </w:r>
    </w:p>
    <w:p w:rsidR="008C13B4" w:rsidRPr="00CE4947" w:rsidRDefault="008C13B4" w:rsidP="008C13B4">
      <w:pPr>
        <w:spacing w:after="0" w:line="240" w:lineRule="auto"/>
        <w:ind w:left="709"/>
        <w:contextualSpacing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09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Тема 3. Культура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и искусство России XVIII в. 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Общая характеристика культуры России XVIII в. Как повлияли реформы Петра I на развитие искусства?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Культурно-просветительские учреждения в России в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XVIII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 (библиотеки, музеи,  Академии).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Новые черты и принципы архитектуры и градостроительства XVIII в. Основные стили и памятники архитектуры.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Мастера портрета в искусстве XVIII в. (И. Никитин, А. Матвеев, Ф. Рокотов, Д. Левицкий, В.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Боровиковский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Скульптура как новый вид творчества в русском искусстве XVIII в.: выдающиеся мастера, памятники.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Русская литература XVIII в.: классицизм и сентиментализм.</w:t>
      </w:r>
    </w:p>
    <w:p w:rsidR="008C13B4" w:rsidRPr="00CE4947" w:rsidRDefault="008C13B4" w:rsidP="008C13B4">
      <w:pPr>
        <w:spacing w:after="0" w:line="240" w:lineRule="auto"/>
        <w:ind w:left="851" w:hanging="284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Тема 4. Культура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и литература России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«Золотой век» русской литературы.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Романтизм в русском изобразительном искусстве.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Русская архитектура ХIХ вв.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Монументальная и станковая скульптура в русском искусстве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Русская музыка и театр XIX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Реализм в русской литературе XIX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«Товарищество передвижных художественных выставок».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Меценатство как феномен русской культуры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 5. Культура рубежа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-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вв.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Литература русского «серебряного века»: символизм, акмеизм и футуризм.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Русский «серебряный век»: изобразительное искусство на пути от реализма к модернизму.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Своеобразие и достижения русского модерна: архитектура, живопись, декоративно-прикладное искусство.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«Мир искусства» в мире искусства.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«Русские сезоны» С. Дягилева и их значение.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Русский авангард: основные направления и особенности (модерн, абстракционизм, супрематизм,  конструктивизм).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Авангардистские группы в русском искусстве рубежа веков («Голубая роза», «Бубновый валет», «Ослиный хвост»). 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Театральное искусство в России на рубеже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вв.</w:t>
      </w: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 6. Культура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</w:t>
      </w:r>
      <w:r w:rsid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ека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</w:p>
    <w:p w:rsidR="008C13B4" w:rsidRPr="00CE4947" w:rsidRDefault="008C13B4" w:rsidP="008C13B4">
      <w:pPr>
        <w:pStyle w:val="a5"/>
        <w:numPr>
          <w:ilvl w:val="0"/>
          <w:numId w:val="15"/>
        </w:numPr>
        <w:tabs>
          <w:tab w:val="left" w:pos="284"/>
        </w:tabs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Стилевые направления конца XIX в. как переход к искусству XX в. (символизм, импрессионизм, постимпрессионизм, Ар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Нуво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, примитивизм).</w:t>
      </w:r>
    </w:p>
    <w:p w:rsidR="008C13B4" w:rsidRPr="00CE4947" w:rsidRDefault="008C13B4" w:rsidP="008C13B4">
      <w:pPr>
        <w:pStyle w:val="a5"/>
        <w:numPr>
          <w:ilvl w:val="0"/>
          <w:numId w:val="15"/>
        </w:numPr>
        <w:tabs>
          <w:tab w:val="left" w:pos="284"/>
        </w:tabs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Творчество А. Мухи как основоположника искусства рекламы.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Литература европейского модернизма: «поток сознания», литература «потерянного поколения».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Экспрессионизм, абстракционизм, кубизм и фовизм: поиск новых приёмов живописи.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Сюрреализм как экспериментальные попытки нового объяснения реальности.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Архитектура XX века: «органическая архитектура» Ф.Л. Райта, «инженерный стиль» В. Гропиуса, «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Баухауз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», проекты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Ле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Корбюзье, новаторство О. Нимейера и др. 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Стиль «Арт-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деко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» в зарубежном искусстве XX в.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Постмодернизм в западной культуре и литературе 2-й половины XX в.</w:t>
      </w:r>
    </w:p>
    <w:p w:rsidR="008C13B4" w:rsidRPr="00CE4947" w:rsidRDefault="008C13B4" w:rsidP="008C13B4">
      <w:pPr>
        <w:pStyle w:val="a5"/>
        <w:numPr>
          <w:ilvl w:val="0"/>
          <w:numId w:val="15"/>
        </w:numPr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Особенности основных течений в искусстве 2-й пол. XX в.: «абстрактный экспрессионизм, или живопись действия», поп-арт, опт-арт и др.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Тема 7. Культура советской эпохи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Советская архитектура: конструктивизм 1920-х гг., сталинский ампир, утилитаризм 1960-х гг.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Творческие объединения 1920-х гг. в СССР.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Советское плакатное искусство как новая художественная форма.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Социалистический реализм: изобразительное искусство.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Социалистический реализм: литература.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Нонконформизм и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андеграундные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течения в советской культуре 1960-80-х гг. 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Культура и литература «русского зарубежья».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«Важнейшее из искусств» - советский кинематограф, проблемы и достижения.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Проблемы современной культуры.</w:t>
      </w:r>
    </w:p>
    <w:p w:rsidR="00EA7983" w:rsidRDefault="00EA7983" w:rsidP="00EA7983">
      <w:pPr>
        <w:spacing w:after="0" w:line="259" w:lineRule="auto"/>
        <w:ind w:right="12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EA7983" w:rsidRPr="00EA7983" w:rsidRDefault="00EA7983" w:rsidP="00EA7983">
      <w:pPr>
        <w:spacing w:after="0" w:line="259" w:lineRule="auto"/>
        <w:ind w:right="12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EA798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Список рекомендуемых источников</w:t>
      </w:r>
    </w:p>
    <w:p w:rsidR="00EA7983" w:rsidRPr="00EA7983" w:rsidRDefault="00EA7983" w:rsidP="00EA7983">
      <w:pPr>
        <w:spacing w:after="0" w:line="259" w:lineRule="auto"/>
        <w:ind w:right="12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EA798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Основная литература</w:t>
      </w:r>
    </w:p>
    <w:p w:rsidR="00EA7983" w:rsidRPr="00EA7983" w:rsidRDefault="00EA7983" w:rsidP="00EA7983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0B32E6" w:rsidRPr="000B32E6" w:rsidRDefault="000B32E6" w:rsidP="000B32E6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Гиленсон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Б.А.Литература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 и культура Древнего мира: Учебное</w:t>
      </w:r>
    </w:p>
    <w:p w:rsidR="000B32E6" w:rsidRPr="000B32E6" w:rsidRDefault="000B32E6" w:rsidP="000B32E6">
      <w:pPr>
        <w:pStyle w:val="a5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пособие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Москва: ООО "Научно-издательский центр ИНФРА-М", 2021.</w:t>
      </w:r>
    </w:p>
    <w:p w:rsidR="00EA7983" w:rsidRPr="00EA7983" w:rsidRDefault="00EA7983" w:rsidP="00EA798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Касьянов В.В., Волкова Д.В., </w:t>
      </w:r>
      <w:proofErr w:type="spellStart"/>
      <w:r w:rsidRPr="00EA7983">
        <w:rPr>
          <w:rFonts w:ascii="Times New Roman" w:eastAsia="Times New Roman" w:hAnsi="Times New Roman" w:cs="Times New Roman"/>
          <w:sz w:val="28"/>
          <w:szCs w:val="28"/>
        </w:rPr>
        <w:t>Топчий</w:t>
      </w:r>
      <w:proofErr w:type="spellEnd"/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 И.В. Культурология: учебный справочник.  – Ростов н/Д: Феникс, 2020.</w:t>
      </w:r>
    </w:p>
    <w:p w:rsidR="000B32E6" w:rsidRPr="000B32E6" w:rsidRDefault="000B32E6" w:rsidP="00B70E57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Calibri" w:hAnsi="Times New Roman" w:cs="Times New Roman"/>
          <w:sz w:val="28"/>
          <w:szCs w:val="28"/>
        </w:rPr>
        <w:t>Садохин</w:t>
      </w:r>
      <w:proofErr w:type="spellEnd"/>
      <w:r w:rsidRPr="000B32E6">
        <w:rPr>
          <w:rFonts w:ascii="Times New Roman" w:eastAsia="Calibri" w:hAnsi="Times New Roman" w:cs="Times New Roman"/>
          <w:sz w:val="28"/>
          <w:szCs w:val="28"/>
        </w:rPr>
        <w:t xml:space="preserve"> А.П. Мировая культура и искусство// </w:t>
      </w:r>
      <w:hyperlink r:id="rId6" w:history="1">
        <w:r w:rsidRPr="000B32E6">
          <w:rPr>
            <w:rFonts w:ascii="Times New Roman" w:eastAsia="Calibri" w:hAnsi="Times New Roman" w:cs="Times New Roman"/>
            <w:sz w:val="28"/>
            <w:szCs w:val="28"/>
          </w:rPr>
          <w:t>http://www.biblioclub.ru</w:t>
        </w:r>
      </w:hyperlink>
    </w:p>
    <w:p w:rsidR="000B32E6" w:rsidRPr="000B32E6" w:rsidRDefault="000B32E6" w:rsidP="000B32E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Стадников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 Г.В.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Зарубежная литература и культура Средних</w:t>
      </w:r>
    </w:p>
    <w:p w:rsidR="000B32E6" w:rsidRDefault="000B32E6" w:rsidP="000B32E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веков, Возрождения и ХVII века: </w:t>
      </w:r>
      <w:proofErr w:type="gramStart"/>
      <w:r w:rsidRPr="000B32E6">
        <w:rPr>
          <w:rFonts w:ascii="Times New Roman" w:eastAsia="Times New Roman" w:hAnsi="Times New Roman" w:cs="Times New Roman"/>
          <w:sz w:val="28"/>
          <w:szCs w:val="28"/>
        </w:rPr>
        <w:t>учебник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М.,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Берлин: </w:t>
      </w: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Директ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0B32E6" w:rsidRDefault="000B32E6" w:rsidP="000B32E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Медиа, 2020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32E6" w:rsidRPr="000B32E6" w:rsidRDefault="000B32E6" w:rsidP="000B32E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Толстикова И.И.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Мировая культура и искусство: Учебное пособие. – М.: ОО "Научно-издательский центр ИНФРА-М", 2020.</w:t>
      </w:r>
      <w:r w:rsidRPr="000B32E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A7983" w:rsidRPr="00EA7983" w:rsidRDefault="00EA7983" w:rsidP="00EA798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A7983" w:rsidRPr="00EA7983" w:rsidRDefault="00EA7983" w:rsidP="00EA79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b/>
          <w:sz w:val="28"/>
          <w:szCs w:val="28"/>
        </w:rPr>
        <w:t>Дополнительная литература</w:t>
      </w:r>
    </w:p>
    <w:p w:rsidR="00EA7983" w:rsidRPr="00EA7983" w:rsidRDefault="00EA7983" w:rsidP="00EA79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7983" w:rsidRPr="00EA7983" w:rsidRDefault="00EA7983" w:rsidP="00EA798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sz w:val="28"/>
          <w:szCs w:val="28"/>
        </w:rPr>
        <w:t>Моисеев П. А.</w:t>
      </w:r>
      <w:r w:rsidRPr="00EA7983">
        <w:rPr>
          <w:rFonts w:ascii="Calibri" w:eastAsia="Calibri" w:hAnsi="Calibri" w:cs="Times New Roman"/>
          <w:lang w:eastAsia="en-US"/>
        </w:rPr>
        <w:t xml:space="preserve">  </w:t>
      </w:r>
      <w:r w:rsidRPr="00EA7983">
        <w:rPr>
          <w:rFonts w:ascii="Times New Roman" w:eastAsia="Times New Roman" w:hAnsi="Times New Roman" w:cs="Times New Roman"/>
          <w:sz w:val="28"/>
          <w:szCs w:val="28"/>
        </w:rPr>
        <w:t>История искусства и литературы. Литература эпохи Возрождения: Учебное пособие. - НИУ ВШЭ. -  Пермь,2014</w:t>
      </w:r>
    </w:p>
    <w:p w:rsidR="00EA7983" w:rsidRPr="00EA7983" w:rsidRDefault="00EA7983" w:rsidP="00EA798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Назарова Л. А. История западноевропейской литературы средних </w:t>
      </w:r>
      <w:r w:rsidRPr="00EA7983">
        <w:rPr>
          <w:rFonts w:ascii="Times New Roman" w:eastAsia="Times New Roman" w:hAnsi="Times New Roman" w:cs="Times New Roman"/>
          <w:sz w:val="28"/>
          <w:szCs w:val="28"/>
        </w:rPr>
        <w:lastRenderedPageBreak/>
        <w:t>веков. – Екатеринбург, 2016 .</w:t>
      </w:r>
    </w:p>
    <w:p w:rsidR="00EA7983" w:rsidRDefault="00EA7983" w:rsidP="00EA798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A7983">
        <w:rPr>
          <w:rFonts w:ascii="Times New Roman" w:eastAsia="Times New Roman" w:hAnsi="Times New Roman" w:cs="Times New Roman"/>
          <w:sz w:val="28"/>
          <w:szCs w:val="28"/>
        </w:rPr>
        <w:t>Садохин</w:t>
      </w:r>
      <w:proofErr w:type="spellEnd"/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, А.П. Мировая культура и искусство: учебное пособие. - М: ЮНИТИ-ДАНА, 2017// RU/ЭБС </w:t>
      </w:r>
      <w:proofErr w:type="spellStart"/>
      <w:r w:rsidRPr="00EA7983">
        <w:rPr>
          <w:rFonts w:ascii="Times New Roman" w:eastAsia="Times New Roman" w:hAnsi="Times New Roman" w:cs="Times New Roman"/>
          <w:sz w:val="28"/>
          <w:szCs w:val="28"/>
        </w:rPr>
        <w:t>IPRbooks</w:t>
      </w:r>
      <w:proofErr w:type="spellEnd"/>
      <w:r w:rsidRPr="00EA7983">
        <w:rPr>
          <w:rFonts w:ascii="Times New Roman" w:eastAsia="Times New Roman" w:hAnsi="Times New Roman" w:cs="Times New Roman"/>
          <w:sz w:val="28"/>
          <w:szCs w:val="28"/>
        </w:rPr>
        <w:t>/74896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Варнеке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, Б.В.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История античного театра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., Б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ерлин: </w:t>
      </w: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Директ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Медиа, 2015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Зоркая, Н.М.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История отечественного кино: XX век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Москва: Белый город, 2014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Трофимова, Н.В.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История древнерусской литературы: учебно-</w:t>
      </w:r>
    </w:p>
    <w:p w:rsidR="000B32E6" w:rsidRPr="000B32E6" w:rsidRDefault="000B32E6" w:rsidP="000B32E6">
      <w:pPr>
        <w:widowControl w:val="0"/>
        <w:autoSpaceDE w:val="0"/>
        <w:autoSpaceDN w:val="0"/>
        <w:adjustRightInd w:val="0"/>
        <w:spacing w:after="0" w:line="240" w:lineRule="auto"/>
        <w:ind w:left="10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методическое пособие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Москва: МПГУ, 2017</w:t>
      </w:r>
    </w:p>
    <w:p w:rsidR="000B32E6" w:rsidRPr="000B32E6" w:rsidRDefault="000B32E6" w:rsidP="00831C4F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Турчин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, В.С.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От романтизма к авангарду. Лица. Образы.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Эпоха. Том 1: монография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: Прогресс-Традиция, 2016</w:t>
      </w:r>
    </w:p>
    <w:p w:rsidR="000B32E6" w:rsidRPr="000B32E6" w:rsidRDefault="000B32E6" w:rsidP="002B55D4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Турчин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, В.С.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От романтизма к авангарду. Лица. Образы. Эпоха. Том 2: монография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: Прогресс-Традиция, 2016</w:t>
      </w:r>
    </w:p>
    <w:p w:rsidR="000B32E6" w:rsidRPr="000B32E6" w:rsidRDefault="000B32E6" w:rsidP="0002570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Попов, Е.А.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Мировая культура и искусство: от первобытности до Возрождения: учебное пособие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-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Екатеринбург: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Издательство Уральского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университета, 2018</w:t>
      </w:r>
    </w:p>
    <w:p w:rsidR="003B10AE" w:rsidRDefault="003B10AE" w:rsidP="003B10AE">
      <w:pPr>
        <w:spacing w:after="0" w:line="240" w:lineRule="auto"/>
        <w:ind w:left="355"/>
        <w:rPr>
          <w:rFonts w:ascii="Times New Roman" w:eastAsia="Times New Roman" w:hAnsi="Times New Roman" w:cs="Times New Roman"/>
          <w:sz w:val="24"/>
        </w:rPr>
      </w:pPr>
    </w:p>
    <w:sectPr w:rsidR="003B1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054B"/>
    <w:multiLevelType w:val="hybridMultilevel"/>
    <w:tmpl w:val="9232F9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44040"/>
    <w:multiLevelType w:val="hybridMultilevel"/>
    <w:tmpl w:val="3F10BAD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3556E"/>
    <w:multiLevelType w:val="hybridMultilevel"/>
    <w:tmpl w:val="26644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646F0"/>
    <w:multiLevelType w:val="multilevel"/>
    <w:tmpl w:val="4B7895C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413AAE"/>
    <w:multiLevelType w:val="hybridMultilevel"/>
    <w:tmpl w:val="DD800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0610D"/>
    <w:multiLevelType w:val="hybridMultilevel"/>
    <w:tmpl w:val="DC6A893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5B51F8"/>
    <w:multiLevelType w:val="hybridMultilevel"/>
    <w:tmpl w:val="D49A9C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5C7792F"/>
    <w:multiLevelType w:val="multilevel"/>
    <w:tmpl w:val="9FA0440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2E444A"/>
    <w:multiLevelType w:val="multilevel"/>
    <w:tmpl w:val="20967E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9768CD"/>
    <w:multiLevelType w:val="hybridMultilevel"/>
    <w:tmpl w:val="B7245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83C7E"/>
    <w:multiLevelType w:val="hybridMultilevel"/>
    <w:tmpl w:val="D9F06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57658"/>
    <w:multiLevelType w:val="multilevel"/>
    <w:tmpl w:val="D70A33E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922BD0"/>
    <w:multiLevelType w:val="hybridMultilevel"/>
    <w:tmpl w:val="F23204F0"/>
    <w:lvl w:ilvl="0" w:tplc="0388EC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E1216B8"/>
    <w:multiLevelType w:val="hybridMultilevel"/>
    <w:tmpl w:val="3F10BAD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31BE9"/>
    <w:multiLevelType w:val="hybridMultilevel"/>
    <w:tmpl w:val="C7549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96DA1"/>
    <w:multiLevelType w:val="multilevel"/>
    <w:tmpl w:val="FD34384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F7A0A4D"/>
    <w:multiLevelType w:val="multilevel"/>
    <w:tmpl w:val="99EEE9D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2625C9"/>
    <w:multiLevelType w:val="multilevel"/>
    <w:tmpl w:val="A2D4481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1E52776"/>
    <w:multiLevelType w:val="hybridMultilevel"/>
    <w:tmpl w:val="86862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B4576"/>
    <w:multiLevelType w:val="hybridMultilevel"/>
    <w:tmpl w:val="327ADA50"/>
    <w:lvl w:ilvl="0" w:tplc="07D6FA34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7AB00785"/>
    <w:multiLevelType w:val="multilevel"/>
    <w:tmpl w:val="6EDC81C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7"/>
  </w:num>
  <w:num w:numId="3">
    <w:abstractNumId w:val="16"/>
  </w:num>
  <w:num w:numId="4">
    <w:abstractNumId w:val="3"/>
  </w:num>
  <w:num w:numId="5">
    <w:abstractNumId w:val="20"/>
  </w:num>
  <w:num w:numId="6">
    <w:abstractNumId w:val="7"/>
  </w:num>
  <w:num w:numId="7">
    <w:abstractNumId w:val="15"/>
  </w:num>
  <w:num w:numId="8">
    <w:abstractNumId w:val="11"/>
  </w:num>
  <w:num w:numId="9">
    <w:abstractNumId w:val="0"/>
  </w:num>
  <w:num w:numId="10">
    <w:abstractNumId w:val="1"/>
  </w:num>
  <w:num w:numId="11">
    <w:abstractNumId w:val="9"/>
  </w:num>
  <w:num w:numId="12">
    <w:abstractNumId w:val="6"/>
  </w:num>
  <w:num w:numId="13">
    <w:abstractNumId w:val="13"/>
  </w:num>
  <w:num w:numId="14">
    <w:abstractNumId w:val="4"/>
  </w:num>
  <w:num w:numId="15">
    <w:abstractNumId w:val="2"/>
  </w:num>
  <w:num w:numId="16">
    <w:abstractNumId w:val="10"/>
  </w:num>
  <w:num w:numId="17">
    <w:abstractNumId w:val="19"/>
  </w:num>
  <w:num w:numId="18">
    <w:abstractNumId w:val="5"/>
  </w:num>
  <w:num w:numId="19">
    <w:abstractNumId w:val="18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74F"/>
    <w:rsid w:val="000B32E6"/>
    <w:rsid w:val="0014300A"/>
    <w:rsid w:val="00193E56"/>
    <w:rsid w:val="001A23B7"/>
    <w:rsid w:val="002953FD"/>
    <w:rsid w:val="003629BB"/>
    <w:rsid w:val="00391A01"/>
    <w:rsid w:val="003B10AE"/>
    <w:rsid w:val="007400B1"/>
    <w:rsid w:val="007766F8"/>
    <w:rsid w:val="0084423C"/>
    <w:rsid w:val="008577F9"/>
    <w:rsid w:val="008C13B4"/>
    <w:rsid w:val="00A20B52"/>
    <w:rsid w:val="00A3174F"/>
    <w:rsid w:val="00A45DD3"/>
    <w:rsid w:val="00A640C8"/>
    <w:rsid w:val="00AE78B9"/>
    <w:rsid w:val="00C6687A"/>
    <w:rsid w:val="00CE4947"/>
    <w:rsid w:val="00DB7E31"/>
    <w:rsid w:val="00EA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ADB4EF-A92A-42BF-BBC0-60674F7DB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3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club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2212</Words>
  <Characters>12609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Тюкова Татьяна Сергеевна</dc:creator>
  <cp:lastModifiedBy>Тюкова Татьяна Сергеевна</cp:lastModifiedBy>
  <cp:revision>2</cp:revision>
  <dcterms:created xsi:type="dcterms:W3CDTF">2025-08-13T07:11:00Z</dcterms:created>
  <dcterms:modified xsi:type="dcterms:W3CDTF">2025-08-13T07:11:00Z</dcterms:modified>
</cp:coreProperties>
</file>